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5F48EA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5F48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5F48EA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1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proofErr w:type="gramStart"/>
      <w:r w:rsidR="005F48EA">
        <w:rPr>
          <w:rFonts w:ascii="Times New Roman" w:hAnsi="Times New Roman" w:cs="Times New Roman"/>
          <w:b/>
          <w:color w:val="800080"/>
          <w:sz w:val="24"/>
          <w:szCs w:val="24"/>
        </w:rPr>
        <w:t>1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5F48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800080"/>
          <w:sz w:val="24"/>
          <w:szCs w:val="24"/>
        </w:rPr>
      </w:pP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F48E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48EA" w:rsidRPr="005F48EA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специальных режимов налогообложения юридических лиц (администрирование и контроль за правильностью исчисления, полнотой и своевременностью уплаты налога, уплачиваемого в связи с применением упрощенной системы налогообложения юридических лиц)</w:t>
      </w:r>
      <w:r w:rsidR="005F48EA" w:rsidRPr="005F48EA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6.4. Наличие профессиональных знаний:</w:t>
      </w:r>
    </w:p>
    <w:p w:rsidR="005F48EA" w:rsidRPr="005F48EA" w:rsidRDefault="005F48EA" w:rsidP="005F48EA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>6.4.1. В сфере законодательства Российской Федерации: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</w:rPr>
      </w:pP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Налоговый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 </w:t>
      </w: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кодекс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 </w:t>
      </w: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Российской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 </w:t>
      </w: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Федерации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Минфина России от 22.10.2012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 (Зарегистрировано в Минюсте России 21.12.2012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26233);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02.11.2012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ММВ-7-3/829@ (ред. от 23.09.2022) "Об утверждении форм документов для применения упрощенной системы налогообложения";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>Приказ ФНС от 17.09.2021 № ЕД-7-20/815@ «Об утверждении перечня информации и (или) документов, порядка, формы и формата их предоставления оператором фискальных данных налоговым органам при проведении ими контроля и надзора»;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25.12.2020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ММВ-7-3/99@" (Зарегистрировано в Минюсте России 20.01.2021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62152);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Закон г. Москвы от 07.10.2009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41 (ред. от 23.11.2016) "Об установлении налоговой ставки для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30.09.2021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БС-7-1/860@ (ред. от 08.12.2022) "Об утверждении форм статистической налоговой отчетности Федеральной налоговой службы на 2022 год".</w:t>
      </w:r>
    </w:p>
    <w:p w:rsidR="005F48EA" w:rsidRPr="005F48EA" w:rsidRDefault="005F48EA" w:rsidP="005F48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спектор</w:t>
      </w:r>
      <w:r w:rsidRPr="005F48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6.4.2. Иные профессиональные знания: </w:t>
      </w:r>
    </w:p>
    <w:bookmarkStart w:id="0" w:name="_Toc477362514"/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begin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instrText xml:space="preserve">HYPERLINK consultantplus://offline/ref=217682EAC12EA8A2B2331A0ADE2BB38A4AF3446DB91D5686A2D3DDc9A6K </w:instrTex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separate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Конституци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end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я Российской Федерации, федеральные конституционные законы, федеральные законы;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lastRenderedPageBreak/>
        <w:t>порядок работы со служебной информацией;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общие вопросы в области обеспечения информационной безопасности;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должностной регламент.</w:t>
      </w:r>
      <w:bookmarkEnd w:id="0"/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6.5. Наличие функциональных знаний: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понятие и виды налога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налоговый период, отчётный период;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налоговая ставка;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порядок применения налоговых льгот и исчисления суммы налога;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исчисления суммы налога;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проведения камеральных проверок.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6.6. Наличие базовых умений: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6.7. Наличие профессиональных умений</w:t>
      </w: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F48EA" w:rsidRPr="005F48EA" w:rsidRDefault="005F48EA" w:rsidP="005F48EA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hAnsi="Times New Roman"/>
          <w:color w:val="0000CC"/>
          <w:sz w:val="24"/>
          <w:szCs w:val="24"/>
          <w:lang w:val="ru-RU"/>
        </w:rPr>
        <w:t>сбор и систематизации актуальной информации в установленной сфере деятельности, применения компьютерной и другой оргтехники.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6.8. Наличие функциональных умений: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управление электронной почтой;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пектора</w:t>
      </w:r>
      <w:r w:rsidRPr="005F48E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F48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48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48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F48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                    N 79-ФЗ "О государственной гражданской службе Российской Федерации" (далее – Федеральный закон).</w:t>
      </w:r>
    </w:p>
    <w:p w:rsidR="005F48EA" w:rsidRPr="005F48EA" w:rsidRDefault="005F48EA" w:rsidP="005F48E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отдел,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 обязан: 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lastRenderedPageBreak/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5F48EA" w:rsidRPr="005F48EA" w:rsidRDefault="005F48EA" w:rsidP="005F48EA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</w:t>
      </w:r>
      <w:r w:rsidRPr="005F48E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5F48EA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5F48EA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камеральные налоговые проверки правильности исчисления и уплаты налогов в бюджет, в том числе юридических лиц, применяющих специальные режимы налогообложения;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в полном объеме мероприятия налогового контроля при проведении камеральных налоговых проверок;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принятие мер налоговой ответственности к налогоплательщикам, не представившим налоговые декларации в установленный налоговым законодательством РФ срок;</w:t>
      </w:r>
    </w:p>
    <w:p w:rsidR="005F48EA" w:rsidRPr="005F48EA" w:rsidRDefault="005F48EA" w:rsidP="005F48EA">
      <w:pPr>
        <w:tabs>
          <w:tab w:val="left" w:pos="880"/>
        </w:tabs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привлечение в соответствии с действующим законодательством к налоговой ответственности налогоплательщиков – юридических лиц, несвоевременно представивших налоговые декларации, за неуплату или неполную уплату сумм налога в результате занижения налоговой базы, иного неправильного исчисления налога;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bCs/>
          <w:color w:val="0000CC"/>
          <w:sz w:val="24"/>
          <w:szCs w:val="24"/>
        </w:rPr>
        <w:t>- о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разъяснять налогоплательщикам о порядке уплаты и исчислении налогов и сборов, отвечать на запросы и письма налогоплательщиков;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правилах указания информации (реквизитов) в платежных документах, преимуществах представления налоговых деклараций (расчетов) и бухгалтерской отчетности в электронном виде по телекоммуникационным каналам связи и возможности получения информационных услуг в электронном виде через Интернет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online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 и по каналам связи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offline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осуществлять, в соответствии с Налоговым кодексом Российской Федерации, Административным регламентом ФНС России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5F48E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5F48EA" w:rsidRPr="005F48EA" w:rsidRDefault="005F48EA" w:rsidP="005F48EA">
      <w:pPr>
        <w:pStyle w:val="af4"/>
        <w:suppressAutoHyphens/>
        <w:spacing w:after="0" w:line="240" w:lineRule="auto"/>
        <w:ind w:firstLine="900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наставничество и кураторство в отношении молодых специалистов и сотрудников отдела, не имеющих достаточный опыт работы;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1,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выполнять иные обязанности, предусмотренные Положением об отделе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568E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568E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Default="00A35C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Pr="00C636A7" w:rsidRDefault="00A35C5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5F48EA">
        <w:rPr>
          <w:rFonts w:ascii="Times New Roman" w:hAnsi="Times New Roman" w:cs="Times New Roman"/>
          <w:b/>
        </w:rPr>
        <w:t>1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5F48EA">
        <w:rPr>
          <w:rFonts w:ascii="Times New Roman" w:hAnsi="Times New Roman" w:cs="Times New Roman"/>
          <w:b/>
          <w:u w:val="single"/>
        </w:rPr>
        <w:t>А.А. Тюрина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4602FB" w:rsidP="005F48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Линько</w:t>
            </w:r>
            <w:r w:rsidR="005E4B80">
              <w:rPr>
                <w:rFonts w:ascii="Times New Roman" w:hAnsi="Times New Roman" w:cs="Times New Roman"/>
                <w:sz w:val="24"/>
                <w:szCs w:val="24"/>
              </w:rPr>
              <w:t>в И.С</w:t>
            </w:r>
            <w:bookmarkStart w:id="1" w:name="_GoBack"/>
            <w:bookmarkEnd w:id="1"/>
            <w:r w:rsidR="005E4B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Default="005E4B80" w:rsidP="00A35C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04.12.2023</w:t>
            </w:r>
          </w:p>
          <w:p w:rsidR="005E4B80" w:rsidRDefault="005E4B80" w:rsidP="00A35C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592-л/с</w:t>
            </w:r>
          </w:p>
          <w:p w:rsidR="005E4B80" w:rsidRPr="00C636A7" w:rsidRDefault="005E4B80" w:rsidP="00A35C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200" w:rsidRDefault="000E5200" w:rsidP="003B7A81">
      <w:pPr>
        <w:spacing w:after="0" w:line="240" w:lineRule="auto"/>
      </w:pPr>
      <w:r>
        <w:separator/>
      </w:r>
    </w:p>
  </w:endnote>
  <w:endnote w:type="continuationSeparator" w:id="0">
    <w:p w:rsidR="000E5200" w:rsidRDefault="000E52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2FB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200" w:rsidRDefault="000E5200" w:rsidP="003B7A81">
      <w:pPr>
        <w:spacing w:after="0" w:line="240" w:lineRule="auto"/>
      </w:pPr>
      <w:r>
        <w:separator/>
      </w:r>
    </w:p>
  </w:footnote>
  <w:footnote w:type="continuationSeparator" w:id="0">
    <w:p w:rsidR="000E5200" w:rsidRDefault="000E52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602F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726ED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5200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E6A8F"/>
    <w:rsid w:val="003F4BD0"/>
    <w:rsid w:val="00401F5D"/>
    <w:rsid w:val="00404AE7"/>
    <w:rsid w:val="004161E8"/>
    <w:rsid w:val="0044318B"/>
    <w:rsid w:val="0045340E"/>
    <w:rsid w:val="004602FB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4B80"/>
    <w:rsid w:val="005E648D"/>
    <w:rsid w:val="005F3E86"/>
    <w:rsid w:val="005F48EA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5C57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F752-5C2E-4DFD-A185-2BE0331B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3968</Words>
  <Characters>22623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5</cp:revision>
  <cp:lastPrinted>2024-01-19T12:23:00Z</cp:lastPrinted>
  <dcterms:created xsi:type="dcterms:W3CDTF">2023-10-02T14:40:00Z</dcterms:created>
  <dcterms:modified xsi:type="dcterms:W3CDTF">2024-01-19T12:26:00Z</dcterms:modified>
</cp:coreProperties>
</file>